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Calibri" w:cs="Calibri" w:eastAsia="Calibri" w:hAnsi="Calibri"/>
          <w:sz w:val="22"/>
          <w:szCs w:val="22"/>
        </w:rPr>
      </w:pPr>
      <w:r w:rsidDel="00000000" w:rsidR="00000000" w:rsidRPr="00000000">
        <w:rPr>
          <w:rFonts w:ascii="Calibri" w:cs="Calibri" w:eastAsia="Calibri" w:hAnsi="Calibri"/>
          <w:sz w:val="22"/>
          <w:szCs w:val="22"/>
        </w:rPr>
        <w:drawing>
          <wp:inline distB="114300" distT="114300" distL="114300" distR="114300">
            <wp:extent cx="1998825" cy="194864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98825" cy="19486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line="276"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Water Unite Impact</w:t>
      </w:r>
    </w:p>
    <w:p w:rsidR="00000000" w:rsidDel="00000000" w:rsidP="00000000" w:rsidRDefault="00000000" w:rsidRPr="00000000" w14:paraId="00000003">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rPr>
          <w:rFonts w:ascii="Calibri" w:cs="Calibri" w:eastAsia="Calibri" w:hAnsi="Calibri"/>
          <w:sz w:val="22"/>
          <w:szCs w:val="22"/>
          <w:highlight w:val="white"/>
        </w:rPr>
      </w:pPr>
      <w:r w:rsidDel="00000000" w:rsidR="00000000" w:rsidRPr="00000000">
        <w:rPr>
          <w:rFonts w:ascii="Calibri" w:cs="Calibri" w:eastAsia="Calibri" w:hAnsi="Calibri"/>
          <w:sz w:val="22"/>
          <w:szCs w:val="22"/>
          <w:highlight w:val="white"/>
          <w:rtl w:val="0"/>
        </w:rPr>
        <w:t xml:space="preserve">Water Unite created Water Unite Impact, managed by FCA authorised impact investment manager </w:t>
      </w:r>
      <w:hyperlink r:id="rId8">
        <w:r w:rsidDel="00000000" w:rsidR="00000000" w:rsidRPr="00000000">
          <w:rPr>
            <w:rFonts w:ascii="Calibri" w:cs="Calibri" w:eastAsia="Calibri" w:hAnsi="Calibri"/>
            <w:color w:val="002169"/>
            <w:sz w:val="22"/>
            <w:szCs w:val="22"/>
            <w:highlight w:val="white"/>
            <w:u w:val="single"/>
            <w:rtl w:val="0"/>
          </w:rPr>
          <w:t xml:space="preserve">Wellers Impact</w:t>
        </w:r>
      </w:hyperlink>
      <w:r w:rsidDel="00000000" w:rsidR="00000000" w:rsidRPr="00000000">
        <w:rPr>
          <w:rFonts w:ascii="Calibri" w:cs="Calibri" w:eastAsia="Calibri" w:hAnsi="Calibri"/>
          <w:sz w:val="22"/>
          <w:szCs w:val="22"/>
          <w:highlight w:val="white"/>
          <w:rtl w:val="0"/>
        </w:rPr>
        <w:t xml:space="preserve">, in 2020. Its aim is to provide risk-tolerant capital to Small &amp; Medium Enterprises (‘SMEs’) in the water, sanitation and plastics recycling sectors.</w:t>
      </w:r>
    </w:p>
    <w:p w:rsidR="00000000" w:rsidDel="00000000" w:rsidP="00000000" w:rsidRDefault="00000000" w:rsidRPr="00000000" w14:paraId="00000005">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6">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This investment vehicle, with planned capitalisation of US$ 100 million, invests into private sector water, sanitation and plastics recycling firms globally. It endeavours to address the gap in the funding landscape not currently filled by charitable foundations, microfinance institutions, commercial banks and traditional capital markets. </w:t>
      </w:r>
    </w:p>
    <w:p w:rsidR="00000000" w:rsidDel="00000000" w:rsidP="00000000" w:rsidRDefault="00000000" w:rsidRPr="00000000" w14:paraId="00000007">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8">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the world today, over 785 million people do not have access to safe water sources, more than 2 billion live without sanitation facilities, and over 85% of the 300 million tonnes of plastic waste is not recycled. </w:t>
      </w:r>
    </w:p>
    <w:p w:rsidR="00000000" w:rsidDel="00000000" w:rsidP="00000000" w:rsidRDefault="00000000" w:rsidRPr="00000000" w14:paraId="00000009">
      <w:pPr>
        <w:spacing w:line="276"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A">
      <w:pPr>
        <w:spacing w:line="276" w:lineRule="auto"/>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Seeking to address this reality, the fund invests into private sector businesses using a catalytic capital structure relying on Water Unite’s micro-contributions from international retailers as its foundation. </w:t>
      </w:r>
      <w:r w:rsidDel="00000000" w:rsidR="00000000" w:rsidRPr="00000000">
        <w:rPr>
          <w:rtl w:val="0"/>
        </w:rPr>
      </w:r>
    </w:p>
    <w:p w:rsidR="00000000" w:rsidDel="00000000" w:rsidP="00000000" w:rsidRDefault="00000000" w:rsidRPr="00000000" w14:paraId="0000000B">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C">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D">
      <w:pPr>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HIGH RES LOGOS CAN BE FOUND HERE: </w:t>
      </w:r>
      <w:hyperlink r:id="rId9">
        <w:r w:rsidDel="00000000" w:rsidR="00000000" w:rsidRPr="00000000">
          <w:rPr>
            <w:rFonts w:ascii="Calibri" w:cs="Calibri" w:eastAsia="Calibri" w:hAnsi="Calibri"/>
            <w:b w:val="1"/>
            <w:color w:val="1155cc"/>
            <w:sz w:val="22"/>
            <w:szCs w:val="22"/>
            <w:u w:val="single"/>
            <w:rtl w:val="0"/>
          </w:rPr>
          <w:t xml:space="preserve">https://www.waterunite.org/media-pack/</w:t>
        </w:r>
      </w:hyperlink>
      <w:r w:rsidDel="00000000" w:rsidR="00000000" w:rsidRPr="00000000">
        <w:rPr>
          <w:rtl w:val="0"/>
        </w:rPr>
      </w:r>
    </w:p>
    <w:p w:rsidR="00000000" w:rsidDel="00000000" w:rsidP="00000000" w:rsidRDefault="00000000" w:rsidRPr="00000000" w14:paraId="0000000E">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NOTES TO EDITORS:</w:t>
      </w:r>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Media contact: </w:t>
      </w:r>
      <w:r w:rsidDel="00000000" w:rsidR="00000000" w:rsidRPr="00000000">
        <w:rPr>
          <w:rFonts w:ascii="Calibri" w:cs="Calibri" w:eastAsia="Calibri" w:hAnsi="Calibri"/>
          <w:sz w:val="22"/>
          <w:szCs w:val="22"/>
          <w:rtl w:val="0"/>
        </w:rPr>
        <w:t xml:space="preserve">Connie</w:t>
      </w:r>
      <w:r w:rsidDel="00000000" w:rsidR="00000000" w:rsidRPr="00000000">
        <w:rPr>
          <w:rFonts w:ascii="Calibri" w:cs="Calibri" w:eastAsia="Calibri" w:hAnsi="Calibri"/>
          <w:color w:val="000000"/>
          <w:sz w:val="22"/>
          <w:szCs w:val="22"/>
          <w:rtl w:val="0"/>
        </w:rPr>
        <w:t xml:space="preserve"> Goring-Morris, </w:t>
      </w:r>
      <w:r w:rsidDel="00000000" w:rsidR="00000000" w:rsidRPr="00000000">
        <w:rPr>
          <w:rFonts w:ascii="Calibri" w:cs="Calibri" w:eastAsia="Calibri" w:hAnsi="Calibri"/>
          <w:color w:val="0070c0"/>
          <w:sz w:val="22"/>
          <w:szCs w:val="22"/>
          <w:u w:val="single"/>
          <w:rtl w:val="0"/>
        </w:rPr>
        <w:t xml:space="preserve">connie</w:t>
      </w:r>
      <w:hyperlink r:id="rId10">
        <w:r w:rsidDel="00000000" w:rsidR="00000000" w:rsidRPr="00000000">
          <w:rPr>
            <w:rFonts w:ascii="Calibri" w:cs="Calibri" w:eastAsia="Calibri" w:hAnsi="Calibri"/>
            <w:color w:val="0070c0"/>
            <w:sz w:val="22"/>
            <w:szCs w:val="22"/>
            <w:u w:val="single"/>
            <w:rtl w:val="0"/>
          </w:rPr>
          <w:t xml:space="preserve">@waterunite.org</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sz w:val="22"/>
          <w:szCs w:val="22"/>
          <w:rtl w:val="0"/>
        </w:rPr>
        <w:t xml:space="preserve">/ +44 7872 506372</w:t>
      </w:r>
    </w:p>
    <w:p w:rsidR="00000000" w:rsidDel="00000000" w:rsidP="00000000" w:rsidRDefault="00000000" w:rsidRPr="00000000" w14:paraId="0000001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Fonts w:ascii="Calibri" w:cs="Calibri" w:eastAsia="Calibri" w:hAnsi="Calibri"/>
          <w:b w:val="1"/>
          <w:color w:val="000000"/>
          <w:sz w:val="22"/>
          <w:szCs w:val="22"/>
          <w:rtl w:val="0"/>
        </w:rPr>
        <w:t xml:space="preserve">About Water Unite</w:t>
      </w:r>
      <w:r w:rsidDel="00000000" w:rsidR="00000000" w:rsidRPr="00000000">
        <w:rPr>
          <w:rtl w:val="0"/>
        </w:rPr>
      </w:r>
    </w:p>
    <w:p w:rsidR="00000000" w:rsidDel="00000000" w:rsidP="00000000" w:rsidRDefault="00000000" w:rsidRPr="00000000" w14:paraId="00000015">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Water Unite is a UK based, non-profit organisation that works in partnership with the private sector to raise and invest funds for clean water sanitation and plastics recycling. </w:t>
      </w:r>
      <w:r w:rsidDel="00000000" w:rsidR="00000000" w:rsidRPr="00000000">
        <w:rPr>
          <w:rFonts w:ascii="Calibri" w:cs="Calibri" w:eastAsia="Calibri" w:hAnsi="Calibri"/>
          <w:color w:val="000000"/>
          <w:sz w:val="22"/>
          <w:szCs w:val="22"/>
          <w:highlight w:val="white"/>
          <w:rtl w:val="0"/>
        </w:rPr>
        <w:t xml:space="preserve">Funds are raised via voluntary donations of around one cent per litre from retailers of bottled water. </w:t>
      </w:r>
      <w:r w:rsidDel="00000000" w:rsidR="00000000" w:rsidRPr="00000000">
        <w:rPr>
          <w:rFonts w:ascii="Calibri" w:cs="Calibri" w:eastAsia="Calibri" w:hAnsi="Calibri"/>
          <w:color w:val="000000"/>
          <w:sz w:val="22"/>
          <w:szCs w:val="22"/>
          <w:rtl w:val="0"/>
        </w:rPr>
        <w:t xml:space="preserve">Started in 2018, Water Unite is supported by The Co-operative (UK), Elior UK, The Rockefeller Foundation, Stone, Vitol and One Foundations. </w:t>
      </w:r>
      <w:r w:rsidDel="00000000" w:rsidR="00000000" w:rsidRPr="00000000">
        <w:rPr>
          <w:rFonts w:ascii="Calibri" w:cs="Calibri" w:eastAsia="Calibri" w:hAnsi="Calibri"/>
          <w:color w:val="000000"/>
          <w:sz w:val="22"/>
          <w:szCs w:val="22"/>
          <w:highlight w:val="white"/>
          <w:rtl w:val="0"/>
        </w:rPr>
        <w:t xml:space="preserve">Water Unite aims to raise US$100-$200 million in the next 2 years</w:t>
      </w:r>
      <w:r w:rsidDel="00000000" w:rsidR="00000000" w:rsidRPr="00000000">
        <w:rPr>
          <w:rFonts w:ascii="Calibri" w:cs="Calibri" w:eastAsia="Calibri" w:hAnsi="Calibri"/>
          <w:color w:val="000000"/>
          <w:sz w:val="22"/>
          <w:szCs w:val="22"/>
          <w:rtl w:val="0"/>
        </w:rPr>
        <w:t xml:space="preserve">.</w:t>
      </w:r>
    </w:p>
    <w:p w:rsidR="00000000" w:rsidDel="00000000" w:rsidP="00000000" w:rsidRDefault="00000000" w:rsidRPr="00000000" w14:paraId="00000016">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Explainer Video: </w:t>
      </w:r>
      <w:hyperlink r:id="rId11">
        <w:r w:rsidDel="00000000" w:rsidR="00000000" w:rsidRPr="00000000">
          <w:rPr>
            <w:rFonts w:ascii="Calibri" w:cs="Calibri" w:eastAsia="Calibri" w:hAnsi="Calibri"/>
            <w:color w:val="0000ff"/>
            <w:sz w:val="22"/>
            <w:szCs w:val="22"/>
            <w:u w:val="single"/>
            <w:rtl w:val="0"/>
          </w:rPr>
          <w:t xml:space="preserve">https://www.youtube.com/watch?v=9eGMv2_6TIU</w:t>
        </w:r>
      </w:hyperlink>
      <w:r w:rsidDel="00000000" w:rsidR="00000000" w:rsidRPr="00000000">
        <w:rPr>
          <w:rtl w:val="0"/>
        </w:rPr>
      </w:r>
    </w:p>
    <w:p w:rsidR="00000000" w:rsidDel="00000000" w:rsidP="00000000" w:rsidRDefault="00000000" w:rsidRPr="00000000" w14:paraId="00000018">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9">
      <w:pPr>
        <w:rPr>
          <w:rFonts w:ascii="Calibri" w:cs="Calibri" w:eastAsia="Calibri" w:hAnsi="Calibri"/>
          <w:sz w:val="22"/>
          <w:szCs w:val="22"/>
        </w:rPr>
      </w:pPr>
      <w:r w:rsidDel="00000000" w:rsidR="00000000" w:rsidRPr="00000000">
        <w:rPr>
          <w:rFonts w:ascii="Calibri" w:cs="Calibri" w:eastAsia="Calibri" w:hAnsi="Calibri"/>
          <w:color w:val="000000"/>
          <w:sz w:val="22"/>
          <w:szCs w:val="22"/>
          <w:rtl w:val="0"/>
        </w:rPr>
        <w:t xml:space="preserve">Brochure and Data downloads available from </w:t>
      </w:r>
      <w:hyperlink r:id="rId12">
        <w:r w:rsidDel="00000000" w:rsidR="00000000" w:rsidRPr="00000000">
          <w:rPr>
            <w:rFonts w:ascii="Calibri" w:cs="Calibri" w:eastAsia="Calibri" w:hAnsi="Calibri"/>
            <w:color w:val="1155cc"/>
            <w:sz w:val="22"/>
            <w:szCs w:val="22"/>
            <w:u w:val="single"/>
            <w:rtl w:val="0"/>
          </w:rPr>
          <w:t xml:space="preserve">https://www.waterunite.org/page/research-and-papers/</w:t>
        </w:r>
      </w:hyperlink>
      <w:r w:rsidDel="00000000" w:rsidR="00000000" w:rsidRPr="00000000">
        <w:rPr>
          <w:rFonts w:ascii="Calibri" w:cs="Calibri" w:eastAsia="Calibri" w:hAnsi="Calibri"/>
          <w:color w:val="000000"/>
          <w:sz w:val="22"/>
          <w:szCs w:val="22"/>
          <w:rtl w:val="0"/>
        </w:rPr>
        <w:t xml:space="preserve">  </w:t>
      </w:r>
      <w:r w:rsidDel="00000000" w:rsidR="00000000" w:rsidRPr="00000000">
        <w:rPr>
          <w:rtl w:val="0"/>
        </w:rPr>
      </w:r>
    </w:p>
    <w:p w:rsidR="00000000" w:rsidDel="00000000" w:rsidP="00000000" w:rsidRDefault="00000000" w:rsidRPr="00000000" w14:paraId="0000001A">
      <w:pPr>
        <w:rPr>
          <w:rFonts w:ascii="Calibri" w:cs="Calibri" w:eastAsia="Calibri" w:hAnsi="Calibri"/>
          <w:sz w:val="22"/>
          <w:szCs w:val="22"/>
        </w:rPr>
      </w:pPr>
      <w:r w:rsidDel="00000000" w:rsidR="00000000" w:rsidRPr="00000000">
        <w:rPr>
          <w:rFonts w:ascii="Calibri" w:cs="Calibri" w:eastAsia="Calibri" w:hAnsi="Calibri"/>
          <w:sz w:val="22"/>
          <w:szCs w:val="22"/>
          <w:rtl w:val="0"/>
        </w:rPr>
        <w:br w:type="textWrapping"/>
      </w:r>
      <w:r w:rsidDel="00000000" w:rsidR="00000000" w:rsidRPr="00000000">
        <w:rPr>
          <w:rFonts w:ascii="Calibri" w:cs="Calibri" w:eastAsia="Calibri" w:hAnsi="Calibri"/>
          <w:color w:val="000000"/>
          <w:sz w:val="22"/>
          <w:szCs w:val="22"/>
          <w:rtl w:val="0"/>
        </w:rPr>
        <w:t xml:space="preserve">For more information please visit </w:t>
      </w:r>
      <w:hyperlink r:id="rId13">
        <w:r w:rsidDel="00000000" w:rsidR="00000000" w:rsidRPr="00000000">
          <w:rPr>
            <w:rFonts w:ascii="Calibri" w:cs="Calibri" w:eastAsia="Calibri" w:hAnsi="Calibri"/>
            <w:color w:val="1155cc"/>
            <w:sz w:val="22"/>
            <w:szCs w:val="22"/>
            <w:u w:val="single"/>
            <w:rtl w:val="0"/>
          </w:rPr>
          <w:t xml:space="preserve">waterunite.org</w:t>
        </w:r>
      </w:hyperlink>
      <w:r w:rsidDel="00000000" w:rsidR="00000000" w:rsidRPr="00000000">
        <w:rPr>
          <w:rtl w:val="0"/>
        </w:rPr>
      </w:r>
    </w:p>
    <w:p w:rsidR="00000000" w:rsidDel="00000000" w:rsidP="00000000" w:rsidRDefault="00000000" w:rsidRPr="00000000" w14:paraId="0000001B">
      <w:pPr>
        <w:shd w:fill="ffffff" w:val="clea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1C">
      <w:pPr>
        <w:rPr>
          <w:rFonts w:ascii="Calibri" w:cs="Calibri" w:eastAsia="Calibri" w:hAnsi="Calibri"/>
          <w:color w:val="000000"/>
          <w:sz w:val="22"/>
          <w:szCs w:val="22"/>
        </w:rPr>
      </w:pPr>
      <w:r w:rsidDel="00000000" w:rsidR="00000000" w:rsidRPr="00000000">
        <w:rPr>
          <w:rtl w:val="0"/>
        </w:rPr>
      </w:r>
    </w:p>
    <w:sectPr>
      <w:headerReference r:id="rId14" w:type="default"/>
      <w:footerReference r:id="rId15" w:type="default"/>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jc w:val="center"/>
      <w:rPr/>
    </w:pPr>
    <w:r w:rsidDel="00000000" w:rsidR="00000000" w:rsidRPr="00000000">
      <w:rPr>
        <w:rFonts w:ascii="Arial" w:cs="Arial" w:eastAsia="Arial" w:hAnsi="Arial"/>
        <w:color w:val="000000"/>
        <w:sz w:val="16"/>
        <w:szCs w:val="16"/>
        <w:rtl w:val="0"/>
      </w:rPr>
      <w:t xml:space="preserve">Water Unite, Gregson House, 13 Princes Road, Richmond, Surrey TW10 6DQ</w:t>
    </w:r>
    <w:r w:rsidDel="00000000" w:rsidR="00000000" w:rsidRPr="00000000">
      <w:rPr>
        <w:rtl w:val="0"/>
      </w:rPr>
    </w:r>
  </w:p>
  <w:p w:rsidR="00000000" w:rsidDel="00000000" w:rsidP="00000000" w:rsidRDefault="00000000" w:rsidRPr="00000000" w14:paraId="00000020">
    <w:pPr>
      <w:jc w:val="center"/>
      <w:rPr/>
    </w:pPr>
    <w:r w:rsidDel="00000000" w:rsidR="00000000" w:rsidRPr="00000000">
      <w:rPr>
        <w:rFonts w:ascii="Arial" w:cs="Arial" w:eastAsia="Arial" w:hAnsi="Arial"/>
        <w:color w:val="000000"/>
        <w:sz w:val="16"/>
        <w:szCs w:val="16"/>
        <w:rtl w:val="0"/>
      </w:rPr>
      <w:t xml:space="preserve">Company Registration number: </w:t>
    </w:r>
    <w:r w:rsidDel="00000000" w:rsidR="00000000" w:rsidRPr="00000000">
      <w:rPr>
        <w:rFonts w:ascii="Arial" w:cs="Arial" w:eastAsia="Arial" w:hAnsi="Arial"/>
        <w:color w:val="0b0c0c"/>
        <w:sz w:val="16"/>
        <w:szCs w:val="16"/>
        <w:highlight w:val="white"/>
        <w:rtl w:val="0"/>
      </w:rPr>
      <w:t xml:space="preserve">10036997</w:t>
    </w: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rPr/>
    </w:pPr>
    <w:r w:rsidDel="00000000" w:rsidR="00000000" w:rsidRPr="00000000">
      <w:rPr>
        <w:rFonts w:ascii="Arial" w:cs="Arial" w:eastAsia="Arial" w:hAnsi="Arial"/>
        <w:color w:val="000000"/>
        <w:sz w:val="22"/>
        <w:szCs w:val="22"/>
      </w:rPr>
      <w:drawing>
        <wp:inline distB="0" distT="0" distL="0" distR="0">
          <wp:extent cx="988645" cy="610580"/>
          <wp:effectExtent b="0" l="0" r="0" t="0"/>
          <wp:docPr descr="https://lh5.googleusercontent.com/VNQWBRMOjyRwwUdVj5zXGkIyebPugvGa9lIcv3bJrJIOzRuKn0W3tD97MQgQ0-A6Lo1F2PWEz1ZfQA8tAdvh_JewLZbHTvI0OUx5tmOYxXnTp7S9ExZ545GSnFGiFdtO1eVh_kSkLGzztpcFSA" id="9" name="image2.jpg"/>
          <a:graphic>
            <a:graphicData uri="http://schemas.openxmlformats.org/drawingml/2006/picture">
              <pic:pic>
                <pic:nvPicPr>
                  <pic:cNvPr descr="https://lh5.googleusercontent.com/VNQWBRMOjyRwwUdVj5zXGkIyebPugvGa9lIcv3bJrJIOzRuKn0W3tD97MQgQ0-A6Lo1F2PWEz1ZfQA8tAdvh_JewLZbHTvI0OUx5tmOYxXnTp7S9ExZ545GSnFGiFdtO1eVh_kSkLGzztpcFSA" id="0" name="image2.jpg"/>
                  <pic:cNvPicPr preferRelativeResize="0"/>
                </pic:nvPicPr>
                <pic:blipFill>
                  <a:blip r:embed="rId1"/>
                  <a:srcRect b="0" l="0" r="0" t="0"/>
                  <a:stretch>
                    <a:fillRect/>
                  </a:stretch>
                </pic:blipFill>
                <pic:spPr>
                  <a:xfrm>
                    <a:off x="0" y="0"/>
                    <a:ext cx="988645" cy="61058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49B8"/>
    <w:rPr>
      <w:rFonts w:ascii="Times New Roman" w:cs="Times New Roman" w:eastAsia="Times New Roman" w:hAnsi="Times New Roman"/>
    </w:rPr>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NormalWeb">
    <w:name w:val="Normal (Web)"/>
    <w:basedOn w:val="Normal"/>
    <w:uiPriority w:val="99"/>
    <w:semiHidden w:val="1"/>
    <w:unhideWhenUsed w:val="1"/>
    <w:rsid w:val="0089674C"/>
    <w:pPr>
      <w:spacing w:after="100" w:afterAutospacing="1" w:before="100" w:beforeAutospacing="1"/>
    </w:pPr>
  </w:style>
  <w:style w:type="character" w:styleId="Hyperlink">
    <w:name w:val="Hyperlink"/>
    <w:basedOn w:val="DefaultParagraphFont"/>
    <w:uiPriority w:val="99"/>
    <w:semiHidden w:val="1"/>
    <w:unhideWhenUsed w:val="1"/>
    <w:rsid w:val="0089674C"/>
    <w:rPr>
      <w:color w:val="0000ff"/>
      <w:u w:val="single"/>
    </w:rPr>
  </w:style>
  <w:style w:type="character" w:styleId="apple-tab-span" w:customStyle="1">
    <w:name w:val="apple-tab-span"/>
    <w:basedOn w:val="DefaultParagraphFont"/>
    <w:rsid w:val="0089674C"/>
  </w:style>
  <w:style w:type="paragraph" w:styleId="Header">
    <w:name w:val="header"/>
    <w:basedOn w:val="Normal"/>
    <w:link w:val="HeaderChar"/>
    <w:uiPriority w:val="99"/>
    <w:unhideWhenUsed w:val="1"/>
    <w:rsid w:val="0089674C"/>
    <w:pPr>
      <w:tabs>
        <w:tab w:val="center" w:pos="4680"/>
        <w:tab w:val="right" w:pos="9360"/>
      </w:tabs>
    </w:pPr>
  </w:style>
  <w:style w:type="character" w:styleId="HeaderChar" w:customStyle="1">
    <w:name w:val="Header Char"/>
    <w:basedOn w:val="DefaultParagraphFont"/>
    <w:link w:val="Header"/>
    <w:uiPriority w:val="99"/>
    <w:rsid w:val="0089674C"/>
  </w:style>
  <w:style w:type="paragraph" w:styleId="Footer">
    <w:name w:val="footer"/>
    <w:basedOn w:val="Normal"/>
    <w:link w:val="FooterChar"/>
    <w:uiPriority w:val="99"/>
    <w:unhideWhenUsed w:val="1"/>
    <w:rsid w:val="0089674C"/>
    <w:pPr>
      <w:tabs>
        <w:tab w:val="center" w:pos="4680"/>
        <w:tab w:val="right" w:pos="9360"/>
      </w:tabs>
    </w:pPr>
  </w:style>
  <w:style w:type="character" w:styleId="FooterChar" w:customStyle="1">
    <w:name w:val="Footer Char"/>
    <w:basedOn w:val="DefaultParagraphFont"/>
    <w:link w:val="Footer"/>
    <w:uiPriority w:val="99"/>
    <w:rsid w:val="0089674C"/>
  </w:style>
  <w:style w:type="character" w:styleId="FollowedHyperlink">
    <w:name w:val="FollowedHyperlink"/>
    <w:basedOn w:val="DefaultParagraphFont"/>
    <w:uiPriority w:val="99"/>
    <w:semiHidden w:val="1"/>
    <w:unhideWhenUsed w:val="1"/>
    <w:rsid w:val="006449B8"/>
    <w:rPr>
      <w:color w:val="800080" w:themeColor="followedHyperlink"/>
      <w:u w:val="single"/>
    </w:rPr>
  </w:style>
  <w:style w:type="paragraph" w:styleId="BalloonText">
    <w:name w:val="Balloon Text"/>
    <w:basedOn w:val="Normal"/>
    <w:link w:val="BalloonTextChar"/>
    <w:uiPriority w:val="99"/>
    <w:semiHidden w:val="1"/>
    <w:unhideWhenUsed w:val="1"/>
    <w:rsid w:val="006E18CF"/>
    <w:rPr>
      <w:sz w:val="18"/>
      <w:szCs w:val="18"/>
    </w:rPr>
  </w:style>
  <w:style w:type="character" w:styleId="BalloonTextChar" w:customStyle="1">
    <w:name w:val="Balloon Text Char"/>
    <w:basedOn w:val="DefaultParagraphFont"/>
    <w:link w:val="BalloonText"/>
    <w:uiPriority w:val="99"/>
    <w:semiHidden w:val="1"/>
    <w:rsid w:val="006E18CF"/>
    <w:rPr>
      <w:rFonts w:ascii="Times New Roman" w:cs="Times New Roman" w:eastAsia="Times New Roman" w:hAnsi="Times New Roman"/>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youtube.com/watch?v=9eGMv2_6TIU" TargetMode="External"/><Relationship Id="rId10" Type="http://schemas.openxmlformats.org/officeDocument/2006/relationships/hyperlink" Target="mailto:duncan@waterunite.org" TargetMode="External"/><Relationship Id="rId13" Type="http://schemas.openxmlformats.org/officeDocument/2006/relationships/hyperlink" Target="https://www.waterunite.org/" TargetMode="External"/><Relationship Id="rId12" Type="http://schemas.openxmlformats.org/officeDocument/2006/relationships/hyperlink" Target="https://www.waterunite.org/page/research-and-pap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waterunite.org/media-pack/"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wellersimpact.com/water-unite-impac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NmWU0YCeE5qo8o6aYHu6bQBldA==">AMUW2mWdo0MHwXs8qxiHIv/gPRP3x72WMwbyb24W1Regtp+agq0aRS0dt0gf52OKBtOlNmHmFKFeAKZV/P7gOCjHTSAlRfwvK8CAjKc3RRe+v2AC7lcE9yiXFrkV1PX/ZtvzeKAkcVqP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2020-05-01T10:06:00Z</dcterms:created>
</cp:coreProperties>
</file>